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Preliminary Notice Template (Free Word Download)</w:t>
      </w:r>
    </w:p>
    <w:p>
      <w:pPr>
        <w:spacing w:after="240"/>
      </w:pPr>
      <w:r>
        <w:rPr>
          <w:color w:val="666666"/>
          <w:sz w:val="18"/>
          <w:szCs w:val="18"/>
        </w:rPr>
        <w:t xml:space="preserve">LienWarden · https://lienwarden.com/templates/preliminary-notice-template.html · 2026-09-07</w:t>
      </w:r>
    </w:p>
    <w:p>
      <w:pPr>
        <w:spacing w:after="120"/>
      </w:pPr>
      <w:r>
        <w:rPr>
          <w:b w:val="false"/>
          <w:bCs w:val="false"/>
        </w:rPr>
        <w:t xml:space="preserve">A preliminary notice — also called a pre-lien notice, notice to owner, or notice of furnishing depending on the state — is a document sent early in a project telling the owner (and usually the general contractor and lender) that you are supplying labour or materials and may have lien rights. It is not a lien and it is not a sign of a dispute. In many states, sending it within a fixed window after you first furnish is the price of admission to file a lien later; miss the window and your lien rights may be reduced or lost. This page gives you the elements the notice needs, delivery rules, and a fillable Word template. Free — just tell us where to send it.</w:t>
      </w:r>
    </w:p>
    <w:p>
      <w:pPr>
        <w:pStyle w:val="Heading2"/>
        <w:spacing w:after="120" w:before="280"/>
      </w:pPr>
      <w:r>
        <w:t xml:space="preserve">Do you need to send one?</w:t>
      </w:r>
    </w:p>
    <w:p>
      <w:pPr>
        <w:spacing w:after="90"/>
        <w:ind w:left="360" w:hanging="360"/>
      </w:pPr>
      <w:r>
        <w:t xml:space="preserve">☐  </w:t>
      </w:r>
      <w:r>
        <w:rPr>
          <w:b w:val="false"/>
          <w:bCs w:val="false"/>
        </w:rPr>
        <w:t xml:space="preserve">You are a </w:t>
      </w:r>
      <w:r>
        <w:rPr>
          <w:b/>
          <w:bCs/>
        </w:rPr>
        <w:t xml:space="preserve">subcontractor, sub-subcontractor, material supplier or equipment lessor</w:t>
      </w:r>
      <w:r>
        <w:rPr>
          <w:b w:val="false"/>
          <w:bCs w:val="false"/>
        </w:rPr>
        <w:t xml:space="preserve"> with no direct contract with the owner — this is the group most states require notice from.</w:t>
      </w:r>
    </w:p>
    <w:p>
      <w:pPr>
        <w:spacing w:after="90"/>
        <w:ind w:left="360" w:hanging="360"/>
      </w:pPr>
      <w:r>
        <w:t xml:space="preserve">☐  </w:t>
      </w:r>
      <w:r>
        <w:rPr>
          <w:b w:val="false"/>
          <w:bCs w:val="false"/>
        </w:rPr>
        <w:t xml:space="preserve">Even </w:t>
      </w:r>
      <w:r>
        <w:rPr>
          <w:b/>
          <w:bCs/>
        </w:rPr>
        <w:t xml:space="preserve">general contractors</w:t>
      </w:r>
      <w:r>
        <w:rPr>
          <w:b w:val="false"/>
          <w:bCs w:val="false"/>
        </w:rPr>
        <w:t xml:space="preserve"> must give notice in some states (often a disclosure or notice to the owner at contract time) — check yours.</w:t>
      </w:r>
    </w:p>
    <w:p>
      <w:pPr>
        <w:spacing w:after="90"/>
        <w:ind w:left="360" w:hanging="360"/>
      </w:pPr>
      <w:r>
        <w:t xml:space="preserve">☐  </w:t>
      </w:r>
      <w:r>
        <w:rPr>
          <w:b w:val="false"/>
          <w:bCs w:val="false"/>
        </w:rPr>
        <w:t xml:space="preserve">The project is </w:t>
      </w:r>
      <w:r>
        <w:rPr>
          <w:b/>
          <w:bCs/>
        </w:rPr>
        <w:t xml:space="preserve">private</w:t>
      </w:r>
      <w:r>
        <w:rPr>
          <w:b w:val="false"/>
          <w:bCs w:val="false"/>
        </w:rPr>
        <w:t xml:space="preserve">. On public projects the equivalent is usually a notice to the prime contractor to preserve payment-bond rights — see the bond claim checklist.</w:t>
      </w:r>
    </w:p>
    <w:p>
      <w:pPr>
        <w:spacing w:after="90"/>
        <w:ind w:left="360" w:hanging="360"/>
      </w:pPr>
      <w:r>
        <w:t xml:space="preserve">☐  </w:t>
      </w:r>
      <w:r>
        <w:rPr>
          <w:b w:val="false"/>
          <w:bCs w:val="false"/>
        </w:rPr>
        <w:t xml:space="preserve">Timing: many states set a window measured from your </w:t>
      </w:r>
      <w:r>
        <w:rPr>
          <w:b/>
          <w:bCs/>
        </w:rPr>
        <w:t xml:space="preserve">first day of furnishing</w:t>
      </w:r>
      <w:r>
        <w:rPr>
          <w:b w:val="false"/>
          <w:bCs w:val="false"/>
        </w:rPr>
        <w:t xml:space="preserve"> (windows of roughly 20 to 45 days are common); some allow a later notice that protects only work after the notice; a few require none. Confirm your state's window with the free 50-state lookup and enter it here: ____________</w:t>
      </w:r>
    </w:p>
    <w:p>
      <w:pPr>
        <w:spacing w:after="90"/>
        <w:ind w:left="360" w:hanging="360"/>
      </w:pPr>
      <w:r>
        <w:t xml:space="preserve">☐  </w:t>
      </w:r>
      <w:r>
        <w:rPr>
          <w:b w:val="false"/>
          <w:bCs w:val="false"/>
        </w:rPr>
        <w:t xml:space="preserve">When in doubt, </w:t>
      </w:r>
      <w:r>
        <w:rPr>
          <w:b/>
          <w:bCs/>
        </w:rPr>
        <w:t xml:space="preserve">send it anyway</w:t>
      </w:r>
      <w:r>
        <w:rPr>
          <w:b w:val="false"/>
          <w:bCs w:val="false"/>
        </w:rPr>
        <w:t xml:space="preserve"> — an unnecessary notice costs a stamp; a missing one can cost the whole receivable.</w:t>
      </w:r>
    </w:p>
    <w:p>
      <w:pPr>
        <w:pStyle w:val="Heading2"/>
        <w:spacing w:after="120" w:before="280"/>
      </w:pPr>
      <w:r>
        <w:t xml:space="preserve">Information to gather before you draft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tcPr>
          <w:p>
            <w:r>
              <w:rPr>
                <w:b/>
                <w:bCs/>
              </w:rPr>
              <w:t xml:space="preserve">Your legal business name, address, phone, email, licence number (if licensed)</w:t>
            </w:r>
          </w:p>
        </w:tc>
        <w:tc>
          <w:tcPr>
            <w:tcW w:type="pct" w:w="50%"/>
          </w:tcPr>
          <w:p>
            <w:r>
              <w:rPr>
                <w:b w:val="false"/>
                <w:bCs w:val="false"/>
              </w:rPr>
              <w:t xml:space="preserve">                                        </w:t>
            </w:r>
          </w:p>
        </w:tc>
      </w:tr>
      <w:tr>
        <w:tc>
          <w:tcPr>
            <w:tcW w:type="pct" w:w="50%"/>
          </w:tcPr>
          <w:p>
            <w:r>
              <w:rPr>
                <w:b/>
                <w:bCs/>
              </w:rPr>
              <w:t xml:space="preserve">Your role on the project (subcontractor / supplier / equipment lessor / design professional)</w:t>
            </w:r>
          </w:p>
        </w:tc>
        <w:tc>
          <w:tcPr>
            <w:tcW w:type="pct" w:w="50%"/>
          </w:tcPr>
          <w:p>
            <w:r>
              <w:rPr>
                <w:b w:val="false"/>
                <w:bCs w:val="false"/>
              </w:rPr>
              <w:t xml:space="preserve">                                        </w:t>
            </w:r>
          </w:p>
        </w:tc>
      </w:tr>
      <w:tr>
        <w:tc>
          <w:tcPr>
            <w:tcW w:type="pct" w:w="50%"/>
          </w:tcPr>
          <w:p>
            <w:r>
              <w:rPr>
                <w:b/>
                <w:bCs/>
              </w:rPr>
              <w:t xml:space="preserve">Who hired you (name and address of the party you contracted with)</w:t>
            </w:r>
          </w:p>
        </w:tc>
        <w:tc>
          <w:tcPr>
            <w:tcW w:type="pct" w:w="50%"/>
          </w:tcPr>
          <w:p>
            <w:r>
              <w:rPr>
                <w:b w:val="false"/>
                <w:bCs w:val="false"/>
              </w:rPr>
              <w:t xml:space="preserve">                                        </w:t>
            </w:r>
          </w:p>
        </w:tc>
      </w:tr>
      <w:tr>
        <w:tc>
          <w:tcPr>
            <w:tcW w:type="pct" w:w="50%"/>
          </w:tcPr>
          <w:p>
            <w:r>
              <w:rPr>
                <w:b/>
                <w:bCs/>
              </w:rPr>
              <w:t xml:space="preserve">Owner name and address (from the contract, the permit, or county property records)</w:t>
            </w:r>
          </w:p>
        </w:tc>
        <w:tc>
          <w:tcPr>
            <w:tcW w:type="pct" w:w="50%"/>
          </w:tcPr>
          <w:p>
            <w:r>
              <w:rPr>
                <w:b w:val="false"/>
                <w:bCs w:val="false"/>
              </w:rPr>
              <w:t xml:space="preserve">                                        </w:t>
            </w:r>
          </w:p>
        </w:tc>
      </w:tr>
      <w:tr>
        <w:tc>
          <w:tcPr>
            <w:tcW w:type="pct" w:w="50%"/>
          </w:tcPr>
          <w:p>
            <w:r>
              <w:rPr>
                <w:b/>
                <w:bCs/>
              </w:rPr>
              <w:t xml:space="preserve">General / prime contractor name and address</w:t>
            </w:r>
          </w:p>
        </w:tc>
        <w:tc>
          <w:tcPr>
            <w:tcW w:type="pct" w:w="50%"/>
          </w:tcPr>
          <w:p>
            <w:r>
              <w:rPr>
                <w:b w:val="false"/>
                <w:bCs w:val="false"/>
              </w:rPr>
              <w:t xml:space="preserve">                                        </w:t>
            </w:r>
          </w:p>
        </w:tc>
      </w:tr>
      <w:tr>
        <w:tc>
          <w:tcPr>
            <w:tcW w:type="pct" w:w="50%"/>
          </w:tcPr>
          <w:p>
            <w:r>
              <w:rPr>
                <w:b/>
                <w:bCs/>
              </w:rPr>
              <w:t xml:space="preserve">Construction lender name and address, if any (ask the GC; often on the recorded deed of trust)</w:t>
            </w:r>
          </w:p>
        </w:tc>
        <w:tc>
          <w:tcPr>
            <w:tcW w:type="pct" w:w="50%"/>
          </w:tcPr>
          <w:p>
            <w:r>
              <w:rPr>
                <w:b w:val="false"/>
                <w:bCs w:val="false"/>
              </w:rPr>
              <w:t xml:space="preserve">                                        </w:t>
            </w:r>
          </w:p>
        </w:tc>
      </w:tr>
      <w:tr>
        <w:tc>
          <w:tcPr>
            <w:tcW w:type="pct" w:w="50%"/>
          </w:tcPr>
          <w:p>
            <w:r>
              <w:rPr>
                <w:b/>
                <w:bCs/>
              </w:rPr>
              <w:t xml:space="preserve">Project name and street address; legal description or parcel number if your state requires it</w:t>
            </w:r>
          </w:p>
        </w:tc>
        <w:tc>
          <w:tcPr>
            <w:tcW w:type="pct" w:w="50%"/>
          </w:tcPr>
          <w:p>
            <w:r>
              <w:rPr>
                <w:b w:val="false"/>
                <w:bCs w:val="false"/>
              </w:rPr>
              <w:t xml:space="preserve">                                        </w:t>
            </w:r>
          </w:p>
        </w:tc>
      </w:tr>
      <w:tr>
        <w:tc>
          <w:tcPr>
            <w:tcW w:type="pct" w:w="50%"/>
          </w:tcPr>
          <w:p>
            <w:r>
              <w:rPr>
                <w:b/>
                <w:bCs/>
              </w:rPr>
              <w:t xml:space="preserve">Description of the labour, services, equipment or materials you are furnishing</w:t>
            </w:r>
          </w:p>
        </w:tc>
        <w:tc>
          <w:tcPr>
            <w:tcW w:type="pct" w:w="50%"/>
          </w:tcPr>
          <w:p>
            <w:r>
              <w:rPr>
                <w:b w:val="false"/>
                <w:bCs w:val="false"/>
              </w:rPr>
              <w:t xml:space="preserve">                                        </w:t>
            </w:r>
          </w:p>
        </w:tc>
      </w:tr>
      <w:tr>
        <w:tc>
          <w:tcPr>
            <w:tcW w:type="pct" w:w="50%"/>
          </w:tcPr>
          <w:p>
            <w:r>
              <w:rPr>
                <w:b/>
                <w:bCs/>
              </w:rPr>
              <w:t xml:space="preserve">Date you first furnished labour or materials</w:t>
            </w:r>
          </w:p>
        </w:tc>
        <w:tc>
          <w:tcPr>
            <w:tcW w:type="pct" w:w="50%"/>
          </w:tcPr>
          <w:p>
            <w:r>
              <w:rPr>
                <w:b w:val="false"/>
                <w:bCs w:val="false"/>
              </w:rPr>
              <w:t xml:space="preserve">                                        </w:t>
            </w:r>
          </w:p>
        </w:tc>
      </w:tr>
      <w:tr>
        <w:tc>
          <w:tcPr>
            <w:tcW w:type="pct" w:w="50%"/>
          </w:tcPr>
          <w:p>
            <w:r>
              <w:rPr>
                <w:b/>
                <w:bCs/>
              </w:rPr>
              <w:t xml:space="preserve">Estimated total contract value (or the amount to date)</w:t>
            </w:r>
          </w:p>
        </w:tc>
        <w:tc>
          <w:tcPr>
            <w:tcW w:type="pct" w:w="50%"/>
          </w:tcPr>
          <w:p>
            <w:r>
              <w:rPr>
                <w:b w:val="false"/>
                <w:bCs w:val="false"/>
              </w:rPr>
              <w:t xml:space="preserve">                                        </w:t>
            </w:r>
          </w:p>
        </w:tc>
      </w:tr>
    </w:tbl>
    <w:p/>
    <w:p>
      <w:pPr>
        <w:pStyle w:val="Heading2"/>
        <w:spacing w:after="120" w:before="280"/>
      </w:pPr>
      <w:r>
        <w:t xml:space="preserve">Template — Preliminary Notice</w:t>
      </w:r>
    </w:p>
    <w:p>
      <w:pPr>
        <w:spacing w:after="120"/>
      </w:pPr>
      <w:r>
        <w:rPr>
          <w:b w:val="false"/>
          <w:bCs w:val="false"/>
        </w:rPr>
        <w:t xml:space="preserve">Bracketed fields are yours to complete. Some states require specific statutory wording, a specific title (for example "Preliminary 20-Day Notice" or "Notice to Owner"), or a warning paragraph in a set font size — substitute your state's language where the free 50-state lookup says one is required.</w:t>
      </w:r>
    </w:p>
    <w:p>
      <w:pPr>
        <w:spacing w:after="120"/>
      </w:pPr>
      <w:r>
        <w:rPr>
          <w:b/>
          <w:bCs/>
        </w:rPr>
        <w:t xml:space="preserve">PRELIMINARY NOTICE</w:t>
      </w:r>
      <w:r>
        <w:rPr>
          <w:b w:val="false"/>
          <w:bCs w:val="false"/>
        </w:rPr>
        <w:t xml:space="preserve"> (Notice of Furnishing / Notice to Owner)</w:t>
      </w:r>
    </w:p>
    <w:p>
      <w:pPr>
        <w:spacing w:after="120"/>
      </w:pPr>
      <w:r>
        <w:rPr>
          <w:b w:val="false"/>
          <w:bCs w:val="false"/>
        </w:rPr>
        <w:t xml:space="preserve">Date: [date sent]</w:t>
      </w:r>
    </w:p>
    <w:p>
      <w:pPr>
        <w:spacing w:after="120"/>
      </w:pPr>
      <w:r>
        <w:rPr>
          <w:b w:val="false"/>
          <w:bCs w:val="false"/>
        </w:rPr>
        <w:t xml:space="preserve">To: [Owner name and address] · [General contractor name and address] · [Construction lender name and address, if any]</w:t>
      </w:r>
    </w:p>
    <w:p>
      <w:pPr>
        <w:spacing w:after="120"/>
      </w:pPr>
      <w:r>
        <w:rPr>
          <w:b w:val="false"/>
          <w:bCs w:val="false"/>
        </w:rPr>
        <w:t xml:space="preserve">From: [Your legal business name, address, phone, email; licence no. if applicable]</w:t>
      </w:r>
    </w:p>
    <w:p>
      <w:pPr>
        <w:spacing w:after="120"/>
      </w:pPr>
      <w:r>
        <w:rPr>
          <w:b w:val="false"/>
          <w:bCs w:val="false"/>
        </w:rPr>
        <w:t xml:space="preserve">Project: [Project name], located at [street address, city, state, ZIP] [legal description / parcel no. if required].</w:t>
      </w:r>
    </w:p>
    <w:p>
      <w:pPr>
        <w:spacing w:after="120"/>
      </w:pPr>
      <w:r>
        <w:rPr>
          <w:b w:val="false"/>
          <w:bCs w:val="false"/>
        </w:rPr>
        <w:t xml:space="preserve">YOU ARE HEREBY NOTIFIED that the undersigned has furnished, or will furnish, [describe labour, services, equipment or materials] for the improvement of the above property, under a contract with, or at the request of, [name and address of the party who hired you].</w:t>
      </w:r>
    </w:p>
    <w:p>
      <w:pPr>
        <w:spacing w:after="120"/>
      </w:pPr>
      <w:r>
        <w:rPr>
          <w:b w:val="false"/>
          <w:bCs w:val="false"/>
        </w:rPr>
        <w:t xml:space="preserve">The undersigned first furnished labour or materials to the project on or about [date]. The estimated total value of the labour and materials to be furnished is $[amount]. The amount furnished to date is $[amount, if applicable].</w:t>
      </w:r>
    </w:p>
    <w:p>
      <w:pPr>
        <w:spacing w:after="120"/>
      </w:pPr>
      <w:r>
        <w:rPr>
          <w:b w:val="false"/>
          <w:bCs w:val="false"/>
        </w:rPr>
        <w:t xml:space="preserve">This notice is given to preserve the undersigned's rights under the mechanics lien and payment-bond laws of the State of [state]. It is NOT a lien, NOT a reflection on the credit or integrity of any party, and NOT a claim that any amount is presently past due. Its purpose is to inform you that the undersigned may have lien rights against the property if not paid for its work.</w:t>
      </w:r>
    </w:p>
    <w:p>
      <w:pPr>
        <w:spacing w:after="120"/>
      </w:pPr>
      <w:r>
        <w:rPr>
          <w:b w:val="false"/>
          <w:bCs w:val="false"/>
        </w:rPr>
        <w:t xml:space="preserve">[Insert any statutory notice paragraph required by your state here.]</w:t>
      </w:r>
    </w:p>
    <w:p>
      <w:pPr>
        <w:spacing w:after="120"/>
      </w:pPr>
      <w:r>
        <w:rPr>
          <w:b w:val="false"/>
          <w:bCs w:val="false"/>
        </w:rPr>
        <w:t xml:space="preserve">Signed: ______________________  Name: [name]  Title: [title]  Company: [company]  Date: [date]</w:t>
      </w:r>
    </w:p>
    <w:p>
      <w:pPr>
        <w:pStyle w:val="Heading2"/>
        <w:spacing w:after="120" w:before="280"/>
      </w:pPr>
      <w:r>
        <w:t xml:space="preserve">Delivery and proof of service</w:t>
      </w:r>
    </w:p>
    <w:p>
      <w:pPr>
        <w:spacing w:after="90"/>
        <w:ind w:left="360" w:hanging="360"/>
      </w:pPr>
      <w:r>
        <w:t xml:space="preserve">☐  </w:t>
      </w:r>
      <w:r>
        <w:rPr>
          <w:b w:val="false"/>
          <w:bCs w:val="false"/>
        </w:rPr>
        <w:t xml:space="preserve">Send to </w:t>
      </w:r>
      <w:r>
        <w:rPr>
          <w:b/>
          <w:bCs/>
        </w:rPr>
        <w:t xml:space="preserve">every required recipient</w:t>
      </w:r>
      <w:r>
        <w:rPr>
          <w:b w:val="false"/>
          <w:bCs w:val="false"/>
        </w:rPr>
        <w:t xml:space="preserve"> — owner, general contractor, and lender where the state requires — at their correct addresses. A notice to the wrong owner (e.g., the tenant instead of the fee owner) may not count.</w:t>
      </w:r>
    </w:p>
    <w:p>
      <w:pPr>
        <w:spacing w:after="90"/>
        <w:ind w:left="360" w:hanging="360"/>
      </w:pPr>
      <w:r>
        <w:t xml:space="preserve">☐  </w:t>
      </w:r>
      <w:r>
        <w:rPr>
          <w:b w:val="false"/>
          <w:bCs w:val="false"/>
        </w:rPr>
        <w:t xml:space="preserve">Use the method your state prescribes; </w:t>
      </w:r>
      <w:r>
        <w:rPr>
          <w:b/>
          <w:bCs/>
        </w:rPr>
        <w:t xml:space="preserve">certified mail with return receipt</w:t>
      </w:r>
      <w:r>
        <w:rPr>
          <w:b w:val="false"/>
          <w:bCs w:val="false"/>
        </w:rPr>
        <w:t xml:space="preserve"> (or a comparable tracked method) is the common baseline because it gives you dated proof of mailing and delivery.</w:t>
      </w:r>
    </w:p>
    <w:p>
      <w:pPr>
        <w:spacing w:after="90"/>
        <w:ind w:left="360" w:hanging="360"/>
      </w:pPr>
      <w:r>
        <w:t xml:space="preserve">☐  </w:t>
      </w:r>
      <w:r>
        <w:rPr>
          <w:b w:val="false"/>
          <w:bCs w:val="false"/>
        </w:rPr>
        <w:t xml:space="preserve">Keep: a copy of the notice, the certified-mail receipt, the tracking printout, the signed return receipt, and a log entry (below).</w:t>
      </w:r>
    </w:p>
    <w:p>
      <w:pPr>
        <w:spacing w:after="90"/>
        <w:ind w:left="360" w:hanging="360"/>
      </w:pPr>
      <w:r>
        <w:t xml:space="preserve">☐  </w:t>
      </w:r>
      <w:r>
        <w:rPr>
          <w:b w:val="false"/>
          <w:bCs w:val="false"/>
        </w:rPr>
        <w:t xml:space="preserve">Some states measure compliance from the </w:t>
      </w:r>
      <w:r>
        <w:rPr>
          <w:b/>
          <w:bCs/>
        </w:rPr>
        <w:t xml:space="preserve">date of mailing</w:t>
      </w:r>
      <w:r>
        <w:rPr>
          <w:b w:val="false"/>
          <w:bCs w:val="false"/>
        </w:rPr>
        <w:t xml:space="preserve">, others from receipt — record both.</w:t>
      </w:r>
    </w:p>
    <w:p>
      <w:pPr>
        <w:pStyle w:val="Heading2"/>
        <w:spacing w:after="120" w:before="280"/>
      </w:pPr>
      <w:r>
        <w:t xml:space="preserve">Proof-of-service log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rPr>
          <w:tblHeader/>
        </w:trPr>
        <w:tc>
          <w:tcPr>
            <w:tcW w:type="pct" w:w="16%"/>
            <w:shd w:fill="E8EEF9"/>
          </w:tcPr>
          <w:p>
            <w:r>
              <w:rPr>
                <w:b/>
                <w:bCs/>
              </w:rPr>
              <w:t xml:space="preserve">Recipient</w:t>
            </w:r>
          </w:p>
        </w:tc>
        <w:tc>
          <w:tcPr>
            <w:tcW w:type="pct" w:w="16%"/>
            <w:shd w:fill="E8EEF9"/>
          </w:tcPr>
          <w:p>
            <w:r>
              <w:rPr>
                <w:b/>
                <w:bCs/>
              </w:rPr>
              <w:t xml:space="preserve">Address used</w:t>
            </w:r>
          </w:p>
        </w:tc>
        <w:tc>
          <w:tcPr>
            <w:tcW w:type="pct" w:w="16%"/>
            <w:shd w:fill="E8EEF9"/>
          </w:tcPr>
          <w:p>
            <w:r>
              <w:rPr>
                <w:b/>
                <w:bCs/>
              </w:rPr>
              <w:t xml:space="preserve">Method / tracking no.</w:t>
            </w:r>
          </w:p>
        </w:tc>
        <w:tc>
          <w:tcPr>
            <w:tcW w:type="pct" w:w="16%"/>
            <w:shd w:fill="E8EEF9"/>
          </w:tcPr>
          <w:p>
            <w:r>
              <w:rPr>
                <w:b/>
                <w:bCs/>
              </w:rPr>
              <w:t xml:space="preserve">Date sent</w:t>
            </w:r>
          </w:p>
        </w:tc>
        <w:tc>
          <w:tcPr>
            <w:tcW w:type="pct" w:w="16%"/>
            <w:shd w:fill="E8EEF9"/>
          </w:tcPr>
          <w:p>
            <w:r>
              <w:rPr>
                <w:b/>
                <w:bCs/>
              </w:rPr>
              <w:t xml:space="preserve">Date delivered</w:t>
            </w:r>
          </w:p>
        </w:tc>
        <w:tc>
          <w:tcPr>
            <w:tcW w:type="pct" w:w="16%"/>
            <w:shd w:fill="E8EEF9"/>
          </w:tcPr>
          <w:p>
            <w:r>
              <w:rPr>
                <w:b/>
                <w:bCs/>
              </w:rPr>
              <w:t xml:space="preserve">Initials</w:t>
            </w:r>
          </w:p>
        </w:tc>
      </w:tr>
      <w:tr>
        <w:tc>
          <w:tcPr>
            <w:tcW w:type="pct" w:w="16%"/>
          </w:tcPr>
          <w:p>
            <w:r>
              <w:rPr>
                <w:b w:val="false"/>
                <w:bCs w:val="false"/>
              </w:rPr>
              <w:t xml:space="preserve">Owner</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r>
      <w:tr>
        <w:tc>
          <w:tcPr>
            <w:tcW w:type="pct" w:w="16%"/>
          </w:tcPr>
          <w:p>
            <w:r>
              <w:rPr>
                <w:b w:val="false"/>
                <w:bCs w:val="false"/>
              </w:rPr>
              <w:t xml:space="preserve">General contractor</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r>
      <w:tr>
        <w:tc>
          <w:tcPr>
            <w:tcW w:type="pct" w:w="16%"/>
          </w:tcPr>
          <w:p>
            <w:r>
              <w:rPr>
                <w:b w:val="false"/>
                <w:bCs w:val="false"/>
              </w:rPr>
              <w:t xml:space="preserve">Lender</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r>
      <w:tr>
        <w:tc>
          <w:tcPr>
            <w:tcW w:type="pct" w:w="16%"/>
          </w:tcPr>
          <w:p>
            <w:r>
              <w:rPr>
                <w:b w:val="false"/>
                <w:bCs w:val="false"/>
              </w:rPr>
              <w:t xml:space="preserve">Other</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c>
          <w:tcPr>
            <w:tcW w:type="pct" w:w="16%"/>
          </w:tcPr>
          <w:p>
            <w:r>
              <w:rPr>
                <w:b w:val="false"/>
                <w:bCs w:val="false"/>
              </w:rPr>
              <w:t xml:space="preserve"> </w:t>
            </w:r>
          </w:p>
        </w:tc>
      </w:tr>
    </w:tbl>
    <w:p/>
    <w:p>
      <w:pPr>
        <w:pBdr>
          <w:left w:val="single" w:color="F59E0B" w:sz="18" w:space="6"/>
        </w:pBdr>
        <w:spacing w:after="120"/>
        <w:ind w:left="200"/>
      </w:pPr>
      <w:r>
        <w:rPr>
          <w:b/>
          <w:bCs/>
        </w:rPr>
        <w:t xml:space="preserve">⚠️ The notice starts a clock, it does not stop one.</w:t>
      </w:r>
      <w:r>
        <w:rPr>
          <w:b w:val="false"/>
          <w:bCs w:val="false"/>
        </w:rPr>
        <w:t xml:space="preserve"> Once served, your lien-filing deadline (typically measured from last furnishing or completion) is still running. Enter the project into LienWarden the day you send the notice so the filing deadline is computed and tracked from the right date.</w:t>
      </w:r>
    </w:p>
    <w:p/>
    <w:p>
      <w:r>
        <w:rPr>
          <w:i/>
          <w:iCs/>
          <w:color w:val="666666"/>
          <w:sz w:val="17"/>
          <w:szCs w:val="17"/>
        </w:rPr>
        <w:t xml:space="preserve">These materials are general-purpose forms and checklists for informational use, not legal advice, and LienWarden is not a law firm. Notice, lien, waiver and bond-claim requirements differ by state and by project type; verify the rules for your project's state (free lookup) and consult an attorney for advice on your situation.</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LienWarden — lienwarden.com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Notice Template (Free Word Download)</dc:title>
  <dc:creator>LienWarden</dc:creator>
  <cp:lastModifiedBy>Un-named</cp:lastModifiedBy>
  <cp:revision>1</cp:revision>
  <dcterms:created xsi:type="dcterms:W3CDTF">2026-09-07T14:27:53.516Z</dcterms:created>
  <dcterms:modified xsi:type="dcterms:W3CDTF">2026-09-07T14:27:53.516Z</dcterms:modified>
</cp:coreProperties>
</file>

<file path=docProps/custom.xml><?xml version="1.0" encoding="utf-8"?>
<Properties xmlns="http://schemas.openxmlformats.org/officeDocument/2006/custom-properties" xmlns:vt="http://schemas.openxmlformats.org/officeDocument/2006/docPropsVTypes"/>
</file>